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33" w:rsidRDefault="00D97F33" w:rsidP="00D97F3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97F33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D97F33" w:rsidRPr="00D97F33" w:rsidRDefault="00D97F33" w:rsidP="00D97F33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97F33" w:rsidRPr="00D97F33" w:rsidRDefault="00D97F33" w:rsidP="00D97F3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97F33">
        <w:rPr>
          <w:rFonts w:ascii="Times New Roman" w:hAnsi="Times New Roman" w:cs="Times New Roman"/>
          <w:b/>
          <w:sz w:val="32"/>
          <w:szCs w:val="32"/>
        </w:rPr>
        <w:t>ПРОФИЛАКТИКА КОРИ</w:t>
      </w:r>
    </w:p>
    <w:p w:rsidR="00D97F33" w:rsidRPr="00D97F33" w:rsidRDefault="00D97F33" w:rsidP="00D97F3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97F33">
        <w:rPr>
          <w:rFonts w:ascii="Times New Roman" w:hAnsi="Times New Roman" w:cs="Times New Roman"/>
          <w:b/>
          <w:sz w:val="32"/>
          <w:szCs w:val="32"/>
        </w:rPr>
        <w:t xml:space="preserve">Корь </w:t>
      </w:r>
      <w:r w:rsidRPr="00D97F33">
        <w:rPr>
          <w:rFonts w:ascii="Times New Roman" w:hAnsi="Times New Roman" w:cs="Times New Roman"/>
          <w:sz w:val="32"/>
          <w:szCs w:val="32"/>
        </w:rPr>
        <w:t>-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</w:t>
      </w:r>
    </w:p>
    <w:p w:rsidR="00D97F33" w:rsidRPr="00D97F33" w:rsidRDefault="00D97F33" w:rsidP="00D97F3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97F33">
        <w:rPr>
          <w:rFonts w:ascii="Times New Roman" w:hAnsi="Times New Roman" w:cs="Times New Roman"/>
          <w:sz w:val="32"/>
          <w:szCs w:val="32"/>
        </w:rPr>
        <w:t>Период от контакта с больным корью и до появления первых признаков болезни длится от 7 до 14 дней.</w:t>
      </w:r>
    </w:p>
    <w:p w:rsidR="00D97F33" w:rsidRDefault="00D97F33" w:rsidP="00D97F33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97F33">
        <w:rPr>
          <w:rFonts w:ascii="Times New Roman" w:hAnsi="Times New Roman" w:cs="Times New Roman"/>
          <w:sz w:val="32"/>
          <w:szCs w:val="32"/>
        </w:rPr>
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</w:r>
      <w:proofErr w:type="gramStart"/>
      <w:r w:rsidRPr="00D97F33">
        <w:rPr>
          <w:rFonts w:ascii="Times New Roman" w:hAnsi="Times New Roman" w:cs="Times New Roman"/>
          <w:sz w:val="32"/>
          <w:szCs w:val="32"/>
        </w:rPr>
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</w:r>
      <w:proofErr w:type="gramEnd"/>
      <w:r w:rsidRPr="00D97F33">
        <w:rPr>
          <w:rFonts w:ascii="Times New Roman" w:hAnsi="Times New Roman" w:cs="Times New Roman"/>
          <w:sz w:val="32"/>
          <w:szCs w:val="32"/>
        </w:rPr>
        <w:t xml:space="preserve"> Эти симптомы продолжаются от 2 до 4 дней. На 4 день заболевания появляется сыпь,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</w:t>
      </w:r>
    </w:p>
    <w:p w:rsidR="00D97F33" w:rsidRDefault="00D97F33" w:rsidP="00D97F33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7F33" w:rsidRDefault="00D97F33" w:rsidP="00D97F33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7F33" w:rsidRDefault="00D97F33" w:rsidP="00D97F33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97F33" w:rsidRPr="00D97F33" w:rsidRDefault="00D97F33" w:rsidP="00D97F33">
      <w:pPr>
        <w:jc w:val="both"/>
        <w:rPr>
          <w:rFonts w:ascii="Times New Roman" w:hAnsi="Times New Roman" w:cs="Times New Roman"/>
          <w:sz w:val="32"/>
          <w:szCs w:val="32"/>
        </w:rPr>
      </w:pPr>
      <w:r w:rsidRPr="00D97F33">
        <w:rPr>
          <w:rFonts w:ascii="Times New Roman" w:hAnsi="Times New Roman" w:cs="Times New Roman"/>
          <w:sz w:val="32"/>
          <w:szCs w:val="32"/>
        </w:rPr>
        <w:t>и распространяется по всему телу на протяжени</w:t>
      </w:r>
      <w:proofErr w:type="gramStart"/>
      <w:r w:rsidRPr="00D97F33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Pr="00D97F33">
        <w:rPr>
          <w:rFonts w:ascii="Times New Roman" w:hAnsi="Times New Roman" w:cs="Times New Roman"/>
          <w:sz w:val="32"/>
          <w:szCs w:val="32"/>
        </w:rPr>
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</w:p>
    <w:p w:rsidR="00D97F33" w:rsidRPr="00D97F33" w:rsidRDefault="00D97F33" w:rsidP="00D97F33">
      <w:pPr>
        <w:ind w:left="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7F33">
        <w:rPr>
          <w:rFonts w:ascii="Times New Roman" w:hAnsi="Times New Roman" w:cs="Times New Roman"/>
          <w:sz w:val="32"/>
          <w:szCs w:val="32"/>
        </w:rPr>
        <w:t xml:space="preserve">При заболевании корью могут возникать довольно </w:t>
      </w:r>
      <w:r w:rsidRPr="00D97F33">
        <w:rPr>
          <w:rFonts w:ascii="Times New Roman" w:hAnsi="Times New Roman" w:cs="Times New Roman"/>
          <w:b/>
          <w:sz w:val="32"/>
          <w:szCs w:val="32"/>
        </w:rPr>
        <w:t>серьёзные осложнения. В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</w:p>
    <w:p w:rsidR="00D97F33" w:rsidRPr="00D97F33" w:rsidRDefault="00D97F33" w:rsidP="00D97F33">
      <w:pPr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97F33">
        <w:rPr>
          <w:rFonts w:ascii="Times New Roman" w:hAnsi="Times New Roman" w:cs="Times New Roman"/>
          <w:sz w:val="32"/>
          <w:szCs w:val="32"/>
        </w:rPr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</w:p>
    <w:p w:rsidR="00D97F33" w:rsidRPr="00D97F33" w:rsidRDefault="00D97F33" w:rsidP="00D97F33">
      <w:pPr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97F33">
        <w:rPr>
          <w:rFonts w:ascii="Times New Roman" w:hAnsi="Times New Roman" w:cs="Times New Roman"/>
          <w:sz w:val="32"/>
          <w:szCs w:val="32"/>
        </w:rPr>
        <w:t>После кори развивается стойкий пожизненный иммунитет. Все переболевшие корью становятся невосприимчивы к этой инфекции.</w:t>
      </w:r>
    </w:p>
    <w:p w:rsidR="00D97F33" w:rsidRPr="002835A0" w:rsidRDefault="00D97F33" w:rsidP="002835A0">
      <w:pPr>
        <w:ind w:left="142" w:firstLine="567"/>
        <w:jc w:val="both"/>
      </w:pPr>
      <w:r w:rsidRPr="00D97F33">
        <w:rPr>
          <w:rFonts w:ascii="Times New Roman" w:hAnsi="Times New Roman" w:cs="Times New Roman"/>
          <w:b/>
          <w:sz w:val="32"/>
          <w:szCs w:val="32"/>
        </w:rPr>
        <w:t>Единственной надежной защитой от заболевания является вакцинация против кори, которая включена в Национальный календарь прививок.</w:t>
      </w:r>
      <w:bookmarkStart w:id="0" w:name="_GoBack"/>
      <w:bookmarkEnd w:id="0"/>
    </w:p>
    <w:sectPr w:rsidR="00D97F33" w:rsidRPr="002835A0" w:rsidSect="00D97F33">
      <w:type w:val="continuous"/>
      <w:pgSz w:w="16837" w:h="11905" w:orient="landscape"/>
      <w:pgMar w:top="464" w:right="535" w:bottom="392" w:left="1134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2835A0"/>
    <w:rsid w:val="00393B19"/>
    <w:rsid w:val="008C19B8"/>
    <w:rsid w:val="00D61674"/>
    <w:rsid w:val="00D97F33"/>
    <w:rsid w:val="00E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3</cp:revision>
  <cp:lastPrinted>2017-04-12T08:23:00Z</cp:lastPrinted>
  <dcterms:created xsi:type="dcterms:W3CDTF">2017-04-12T08:23:00Z</dcterms:created>
  <dcterms:modified xsi:type="dcterms:W3CDTF">2017-04-13T07:16:00Z</dcterms:modified>
</cp:coreProperties>
</file>